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8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  <w:r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  <w:t xml:space="preserve">             </w:t>
      </w:r>
    </w:p>
    <w:p w:rsidR="0036688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</w:p>
    <w:p w:rsidR="0036688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  <w:r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  <w:t xml:space="preserve">               Родительское собрание на тему:</w:t>
      </w:r>
    </w:p>
    <w:p w:rsidR="0036688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  <w:r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  <w:t xml:space="preserve">           </w:t>
      </w:r>
      <w:r w:rsidRPr="0036688B"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  <w:t>«Семья на пороге школьной жизни»</w:t>
      </w:r>
    </w:p>
    <w:p w:rsidR="0036688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</w:p>
    <w:p w:rsidR="0036688B" w:rsidRPr="0036688B" w:rsidRDefault="0036688B" w:rsidP="0036688B">
      <w:pPr>
        <w:pStyle w:val="a3"/>
        <w:shd w:val="clear" w:color="auto" w:fill="FFFFFF"/>
        <w:spacing w:before="0" w:beforeAutospacing="0" w:after="450" w:afterAutospacing="0"/>
        <w:jc w:val="center"/>
        <w:textAlignment w:val="baseline"/>
        <w:rPr>
          <w:rFonts w:asciiTheme="minorHAnsi" w:hAnsiTheme="minorHAnsi"/>
          <w:color w:val="606060"/>
          <w:sz w:val="21"/>
          <w:szCs w:val="21"/>
        </w:rPr>
      </w:pPr>
      <w:r>
        <w:rPr>
          <w:rFonts w:asciiTheme="minorHAnsi" w:hAnsiTheme="minorHAnsi"/>
          <w:color w:val="606060"/>
          <w:sz w:val="21"/>
          <w:szCs w:val="21"/>
        </w:rPr>
        <w:t xml:space="preserve"> </w:t>
      </w:r>
    </w:p>
    <w:p w:rsidR="0036688B" w:rsidRPr="0036688B" w:rsidRDefault="0036688B" w:rsidP="003668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606060"/>
          <w:sz w:val="28"/>
          <w:szCs w:val="28"/>
        </w:rPr>
      </w:pPr>
      <w:proofErr w:type="gramStart"/>
      <w:r w:rsidRPr="00B8626B">
        <w:rPr>
          <w:rFonts w:ascii="Helvetica" w:hAnsi="Helvetica"/>
          <w:b/>
          <w:bCs/>
          <w:sz w:val="28"/>
          <w:szCs w:val="28"/>
        </w:rPr>
        <w:t>Цель</w:t>
      </w:r>
      <w:r w:rsidRPr="00B8626B">
        <w:rPr>
          <w:rFonts w:ascii="inherit" w:hAnsi="inherit"/>
          <w:sz w:val="28"/>
          <w:szCs w:val="28"/>
          <w:bdr w:val="none" w:sz="0" w:space="0" w:color="auto" w:frame="1"/>
        </w:rPr>
        <w:t>:  расширение</w:t>
      </w:r>
      <w:proofErr w:type="gramEnd"/>
      <w:r w:rsidRPr="00B8626B">
        <w:rPr>
          <w:rFonts w:ascii="inherit" w:hAnsi="inherit"/>
          <w:sz w:val="28"/>
          <w:szCs w:val="28"/>
          <w:bdr w:val="none" w:sz="0" w:space="0" w:color="auto" w:frame="1"/>
        </w:rPr>
        <w:t xml:space="preserve"> контакта между педагогами и родителями; моделирование перспектив взаимодействия на новый учебный год; формирование активной педагогической позиции родителей; вооружение родителей психолого-педагогическими знаниями и умениями по данному вопросу; вовлечение родителей в процесс воспитания своих детей</w:t>
      </w:r>
      <w:r w:rsidRPr="0036688B">
        <w:rPr>
          <w:rFonts w:ascii="inherit" w:hAnsi="inherit"/>
          <w:color w:val="606060"/>
          <w:sz w:val="28"/>
          <w:szCs w:val="28"/>
          <w:bdr w:val="none" w:sz="0" w:space="0" w:color="auto" w:frame="1"/>
        </w:rPr>
        <w:t>.</w:t>
      </w:r>
    </w:p>
    <w:p w:rsidR="0036688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28"/>
          <w:szCs w:val="28"/>
          <w:lang w:eastAsia="ru-RU"/>
        </w:rPr>
      </w:pPr>
    </w:p>
    <w:p w:rsidR="0036688B" w:rsidRPr="00EE5A0E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2"/>
          <w:szCs w:val="32"/>
          <w:lang w:eastAsia="ru-RU"/>
        </w:rPr>
      </w:pPr>
      <w:r w:rsidRPr="00EE5A0E">
        <w:rPr>
          <w:rFonts w:ascii="inherit" w:eastAsia="Times New Roman" w:hAnsi="inherit" w:cs="Times New Roman"/>
          <w:kern w:val="36"/>
          <w:sz w:val="32"/>
          <w:szCs w:val="32"/>
          <w:lang w:eastAsia="ru-RU"/>
        </w:rPr>
        <w:t xml:space="preserve">                                              Повестка:</w:t>
      </w:r>
    </w:p>
    <w:p w:rsidR="0036688B" w:rsidRPr="0036688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606060"/>
          <w:sz w:val="21"/>
          <w:szCs w:val="21"/>
          <w:lang w:eastAsia="ru-RU"/>
        </w:rPr>
        <w:t xml:space="preserve"> </w:t>
      </w:r>
    </w:p>
    <w:p w:rsidR="0036688B" w:rsidRPr="00B8626B" w:rsidRDefault="0036688B" w:rsidP="0036688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8626B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Ознакомление родителей с целями и задачами на новый учебный год.</w:t>
      </w:r>
    </w:p>
    <w:p w:rsidR="0036688B" w:rsidRPr="00B8626B" w:rsidRDefault="0036688B" w:rsidP="0036688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8626B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Раскрытие воспитателем компонентов готовности к школе. Памятка для родителей.</w:t>
      </w:r>
    </w:p>
    <w:p w:rsidR="0036688B" w:rsidRPr="00B8626B" w:rsidRDefault="0036688B" w:rsidP="0036688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8626B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Портрет ребёнка, не готового к школьному обучению</w:t>
      </w:r>
    </w:p>
    <w:p w:rsidR="0036688B" w:rsidRPr="00B8626B" w:rsidRDefault="0036688B" w:rsidP="0036688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8626B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Подведение итогов собрания. Принятие решения.</w:t>
      </w:r>
    </w:p>
    <w:p w:rsidR="0036688B" w:rsidRPr="00B8626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28"/>
          <w:szCs w:val="28"/>
          <w:lang w:eastAsia="ru-RU"/>
        </w:rPr>
      </w:pPr>
    </w:p>
    <w:p w:rsidR="0036688B" w:rsidRPr="00EE5A0E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28"/>
          <w:szCs w:val="28"/>
          <w:lang w:eastAsia="ru-RU"/>
        </w:rPr>
      </w:pPr>
    </w:p>
    <w:p w:rsidR="0036688B" w:rsidRDefault="00EE5A0E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  <w:r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  <w:t xml:space="preserve">        </w:t>
      </w:r>
    </w:p>
    <w:p w:rsidR="00EE5A0E" w:rsidRDefault="00EE5A0E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</w:p>
    <w:p w:rsidR="00EE5A0E" w:rsidRDefault="00EE5A0E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  <w:r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  <w:t xml:space="preserve">                                                 Подготовила:</w:t>
      </w:r>
    </w:p>
    <w:p w:rsidR="00EE5A0E" w:rsidRDefault="00EE5A0E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  <w:r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  <w:t xml:space="preserve">                                                 </w:t>
      </w:r>
      <w:r>
        <w:rPr>
          <w:rFonts w:ascii="inherit" w:eastAsia="Times New Roman" w:hAnsi="inherit" w:cs="Times New Roman" w:hint="eastAsia"/>
          <w:kern w:val="36"/>
          <w:sz w:val="38"/>
          <w:szCs w:val="38"/>
          <w:lang w:eastAsia="ru-RU"/>
        </w:rPr>
        <w:t>В</w:t>
      </w:r>
      <w:r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  <w:t>оспитатель Полякова Л.В.</w:t>
      </w:r>
    </w:p>
    <w:p w:rsidR="0036688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</w:p>
    <w:p w:rsidR="0036688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</w:p>
    <w:p w:rsidR="0036688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</w:p>
    <w:p w:rsidR="0036688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</w:p>
    <w:p w:rsidR="0036688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</w:p>
    <w:p w:rsidR="0036688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</w:p>
    <w:p w:rsidR="0036688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</w:p>
    <w:p w:rsidR="0036688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</w:p>
    <w:p w:rsidR="0036688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</w:p>
    <w:p w:rsidR="0036688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</w:p>
    <w:p w:rsidR="0036688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</w:p>
    <w:p w:rsidR="0036688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</w:p>
    <w:p w:rsidR="0036688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</w:p>
    <w:p w:rsidR="0036688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</w:p>
    <w:p w:rsidR="0036688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  <w:r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  <w:t xml:space="preserve"> </w:t>
      </w:r>
    </w:p>
    <w:p w:rsidR="0036688B" w:rsidRPr="0036688B" w:rsidRDefault="0036688B" w:rsidP="003668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color w:val="606060"/>
          <w:sz w:val="21"/>
          <w:szCs w:val="21"/>
          <w:lang w:eastAsia="ru-RU"/>
        </w:rPr>
        <w:t xml:space="preserve">  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32"/>
          <w:szCs w:val="32"/>
          <w:lang w:eastAsia="ru-RU"/>
        </w:rPr>
      </w:pPr>
      <w:r w:rsidRPr="00B8626B"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  <w:t xml:space="preserve"> 1. Особенности образовательного процесса в</w:t>
      </w:r>
      <w:r w:rsidR="00EE5A0E" w:rsidRPr="00B8626B"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  <w:t xml:space="preserve"> </w:t>
      </w:r>
      <w:r w:rsidRPr="00B8626B"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  <w:t>подготовительной группе</w:t>
      </w: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.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(сообщение воспитателя)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Helvetica" w:eastAsia="Times New Roman" w:hAnsi="Helvetica" w:cs="Times New Roman"/>
          <w:b/>
          <w:bCs/>
          <w:sz w:val="32"/>
          <w:szCs w:val="32"/>
          <w:lang w:eastAsia="ru-RU"/>
        </w:rPr>
        <w:t> </w:t>
      </w: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 xml:space="preserve">Воспитатель знакомит родителей с целями и задачами на новый учебный год в соответствии с образовательной программой ДОУ и основной общеобразовательной программой </w:t>
      </w:r>
      <w:proofErr w:type="gramStart"/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«</w:t>
      </w:r>
      <w:r w:rsidR="00726AAE"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 xml:space="preserve">  Детство</w:t>
      </w:r>
      <w:proofErr w:type="gramEnd"/>
      <w:r w:rsidR="00726AAE"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 xml:space="preserve">» </w:t>
      </w:r>
      <w:r w:rsidR="00726AAE"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 xml:space="preserve">. </w:t>
      </w:r>
      <w:r w:rsidR="00726AAE"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36688B" w:rsidRPr="00B8626B" w:rsidRDefault="00726AAE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Воспитат</w:t>
      </w:r>
      <w:r w:rsidR="0036688B"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ель рассказывает родителям о режиме дня, об основных занятиях и видах детской деятельности </w:t>
      </w:r>
      <w:r w:rsidR="0036688B" w:rsidRPr="00B8626B">
        <w:rPr>
          <w:rFonts w:ascii="inherit" w:eastAsia="Times New Roman" w:hAnsi="inherit" w:cs="Times New Roman"/>
          <w:i/>
          <w:iCs/>
          <w:sz w:val="32"/>
          <w:szCs w:val="32"/>
          <w:bdr w:val="none" w:sz="0" w:space="0" w:color="auto" w:frame="1"/>
          <w:lang w:eastAsia="ru-RU"/>
        </w:rPr>
        <w:t>(сетка занятий)</w:t>
      </w:r>
      <w:r w:rsidR="0036688B"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.</w:t>
      </w:r>
    </w:p>
    <w:p w:rsidR="0036688B" w:rsidRPr="00B8626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2"/>
          <w:szCs w:val="32"/>
          <w:lang w:eastAsia="ru-RU"/>
        </w:rPr>
      </w:pPr>
    </w:p>
    <w:p w:rsidR="0036688B" w:rsidRPr="00B8626B" w:rsidRDefault="00EE5A0E" w:rsidP="003668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32"/>
          <w:szCs w:val="32"/>
          <w:lang w:eastAsia="ru-RU"/>
        </w:rPr>
      </w:pPr>
      <w:proofErr w:type="gramStart"/>
      <w:r w:rsidRPr="00B8626B">
        <w:rPr>
          <w:rFonts w:ascii="inherit" w:eastAsia="Times New Roman" w:hAnsi="inherit" w:cs="Times New Roman"/>
          <w:b/>
          <w:sz w:val="32"/>
          <w:szCs w:val="32"/>
          <w:bdr w:val="none" w:sz="0" w:space="0" w:color="auto" w:frame="1"/>
          <w:lang w:eastAsia="ru-RU"/>
        </w:rPr>
        <w:t>2.</w:t>
      </w:r>
      <w:r w:rsidR="0036688B" w:rsidRPr="00B8626B">
        <w:rPr>
          <w:rFonts w:ascii="inherit" w:eastAsia="Times New Roman" w:hAnsi="inherit" w:cs="Times New Roman"/>
          <w:b/>
          <w:sz w:val="32"/>
          <w:szCs w:val="32"/>
          <w:bdr w:val="none" w:sz="0" w:space="0" w:color="auto" w:frame="1"/>
          <w:lang w:eastAsia="ru-RU"/>
        </w:rPr>
        <w:t>.</w:t>
      </w:r>
      <w:r w:rsidR="0036688B"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Далее</w:t>
      </w:r>
      <w:proofErr w:type="gramEnd"/>
      <w:r w:rsidR="0036688B"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 xml:space="preserve"> воспитатели  знакомят родителей со схемой школьной готовности. Более подробно остановимся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на психологической готовности, которая включает:</w:t>
      </w:r>
    </w:p>
    <w:p w:rsidR="00726AAE" w:rsidRPr="00B8626B" w:rsidRDefault="0036688B" w:rsidP="0036688B">
      <w:pPr>
        <w:shd w:val="clear" w:color="auto" w:fill="FFFFFF"/>
        <w:spacing w:after="450" w:line="240" w:lineRule="auto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B8626B">
        <w:rPr>
          <w:rFonts w:ascii="Helvetica" w:eastAsia="Times New Roman" w:hAnsi="Helvetica" w:cs="Times New Roman"/>
          <w:b/>
          <w:bCs/>
          <w:sz w:val="32"/>
          <w:szCs w:val="32"/>
          <w:lang w:eastAsia="ru-RU"/>
        </w:rPr>
        <w:t>— интеллектуальную готовность;</w:t>
      </w:r>
    </w:p>
    <w:p w:rsidR="0036688B" w:rsidRPr="00B8626B" w:rsidRDefault="0036688B" w:rsidP="0036688B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Helvetica" w:eastAsia="Times New Roman" w:hAnsi="Helvetica" w:cs="Times New Roman"/>
          <w:b/>
          <w:bCs/>
          <w:sz w:val="32"/>
          <w:szCs w:val="32"/>
          <w:lang w:eastAsia="ru-RU"/>
        </w:rPr>
        <w:t>— мотивационную готовность;</w:t>
      </w:r>
    </w:p>
    <w:p w:rsidR="0036688B" w:rsidRPr="00B8626B" w:rsidRDefault="0036688B" w:rsidP="0036688B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Helvetica" w:eastAsia="Times New Roman" w:hAnsi="Helvetica" w:cs="Times New Roman"/>
          <w:b/>
          <w:bCs/>
          <w:sz w:val="32"/>
          <w:szCs w:val="32"/>
          <w:lang w:eastAsia="ru-RU"/>
        </w:rPr>
        <w:t>—  эмоционально-волевую готовность;</w:t>
      </w:r>
    </w:p>
    <w:p w:rsidR="0036688B" w:rsidRPr="00B8626B" w:rsidRDefault="0036688B" w:rsidP="0036688B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Helvetica" w:eastAsia="Times New Roman" w:hAnsi="Helvetica" w:cs="Times New Roman"/>
          <w:b/>
          <w:bCs/>
          <w:sz w:val="32"/>
          <w:szCs w:val="32"/>
          <w:lang w:eastAsia="ru-RU"/>
        </w:rPr>
        <w:t>—  коммуникативную готовность.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Helvetica" w:eastAsia="Times New Roman" w:hAnsi="Helvetica" w:cs="Times New Roman"/>
          <w:b/>
          <w:bCs/>
          <w:sz w:val="32"/>
          <w:szCs w:val="32"/>
          <w:lang w:eastAsia="ru-RU"/>
        </w:rPr>
        <w:t>Интеллектуальная готовность</w:t>
      </w: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 предполагает развитие внимания, памяти, сформированные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мыслительные операции анализа, синтеза, обобщения, установление закономерностей,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пространственного мышления, умение устанавливать связи между явлениями и событиями, делать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простейшие умозаключения на основе аналогии. Например, морковь – огород, грибы — … лес</w:t>
      </w:r>
    </w:p>
    <w:p w:rsidR="0036688B" w:rsidRPr="00B8626B" w:rsidRDefault="0036688B" w:rsidP="00EE5A0E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Helvetica" w:eastAsia="Times New Roman" w:hAnsi="Helvetica" w:cs="Times New Roman"/>
          <w:b/>
          <w:bCs/>
          <w:sz w:val="32"/>
          <w:szCs w:val="32"/>
          <w:lang w:eastAsia="ru-RU"/>
        </w:rPr>
        <w:t>К 6–7-и годам ребенок должен знать:</w:t>
      </w:r>
      <w:r w:rsidR="00EE5A0E" w:rsidRPr="00B8626B">
        <w:rPr>
          <w:rFonts w:eastAsia="Times New Roman" w:cs="Times New Roman"/>
          <w:sz w:val="32"/>
          <w:szCs w:val="32"/>
          <w:lang w:eastAsia="ru-RU"/>
        </w:rPr>
        <w:t xml:space="preserve">                                   </w:t>
      </w: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—  свой адрес и название города, в котором он живет;</w:t>
      </w:r>
      <w:r w:rsidR="00EE5A0E" w:rsidRPr="00B8626B">
        <w:rPr>
          <w:rFonts w:eastAsia="Times New Roman" w:cs="Times New Roman"/>
          <w:sz w:val="32"/>
          <w:szCs w:val="32"/>
          <w:lang w:eastAsia="ru-RU"/>
        </w:rPr>
        <w:t xml:space="preserve">              </w:t>
      </w: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—  название страны и ее столицы;</w:t>
      </w:r>
      <w:r w:rsidR="00EE5A0E" w:rsidRPr="00B8626B">
        <w:rPr>
          <w:rFonts w:eastAsia="Times New Roman" w:cs="Times New Roman"/>
          <w:sz w:val="32"/>
          <w:szCs w:val="32"/>
          <w:lang w:eastAsia="ru-RU"/>
        </w:rPr>
        <w:t xml:space="preserve">                                                   </w:t>
      </w: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—  имена и отчества своих родителей, информацию о местах их работы;</w:t>
      </w:r>
      <w:r w:rsidR="00EE5A0E" w:rsidRPr="00B8626B">
        <w:rPr>
          <w:rFonts w:eastAsia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</w:t>
      </w: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—  времена года, их последовательность и основные признаки;</w:t>
      </w:r>
      <w:r w:rsidR="00EE5A0E" w:rsidRPr="00B8626B">
        <w:rPr>
          <w:rFonts w:eastAsia="Times New Roman" w:cs="Times New Roman"/>
          <w:sz w:val="32"/>
          <w:szCs w:val="32"/>
          <w:lang w:eastAsia="ru-RU"/>
        </w:rPr>
        <w:t xml:space="preserve">               </w:t>
      </w: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—  названия месяцев, дней недели;</w:t>
      </w:r>
      <w:r w:rsidR="00EE5A0E" w:rsidRPr="00B8626B">
        <w:rPr>
          <w:rFonts w:eastAsia="Times New Roman" w:cs="Times New Roman"/>
          <w:sz w:val="32"/>
          <w:szCs w:val="32"/>
          <w:lang w:eastAsia="ru-RU"/>
        </w:rPr>
        <w:t xml:space="preserve">                                                                              </w:t>
      </w: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— основные виды деревьев и цветов.</w:t>
      </w:r>
    </w:p>
    <w:p w:rsidR="0036688B" w:rsidRPr="00B8626B" w:rsidRDefault="0036688B" w:rsidP="0036688B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Helvetica" w:eastAsia="Times New Roman" w:hAnsi="Helvetica" w:cs="Times New Roman"/>
          <w:b/>
          <w:bCs/>
          <w:sz w:val="32"/>
          <w:szCs w:val="32"/>
          <w:lang w:eastAsia="ru-RU"/>
        </w:rPr>
        <w:t>Мотивационная готовность…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Иными словами, он должен ориентироваться во времени, пространстве и подразумевает наличие у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ребенка желания принять новую социальную роль — роль школьника.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С этой целью родителям необходимо объяснить своему ребенку, что учёба – это труд, дети ходят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учиться для получения знаний, которые необходимы каждому человеку.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Следует давать ребенку только позитивную информацию о школе. Не следует запугивать детей школой, предстоящими трудностями, строгой дисциплиной, требовательностью учителя.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Причиной нежелания идти в школу может быть и то, что ребенок “не наигрался”. Но в возрасте 6–7 лет психическое развитие очень пластично, и дети, которые “не наигрались”, придя в класс, скоро начинают испытывать удовольствие от процесса учебы.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Helvetica" w:eastAsia="Times New Roman" w:hAnsi="Helvetica" w:cs="Times New Roman"/>
          <w:b/>
          <w:bCs/>
          <w:sz w:val="32"/>
          <w:szCs w:val="32"/>
          <w:lang w:eastAsia="ru-RU"/>
        </w:rPr>
        <w:t xml:space="preserve">Волевая </w:t>
      </w:r>
      <w:proofErr w:type="gramStart"/>
      <w:r w:rsidRPr="00B8626B">
        <w:rPr>
          <w:rFonts w:ascii="Helvetica" w:eastAsia="Times New Roman" w:hAnsi="Helvetica" w:cs="Times New Roman"/>
          <w:b/>
          <w:bCs/>
          <w:sz w:val="32"/>
          <w:szCs w:val="32"/>
          <w:lang w:eastAsia="ru-RU"/>
        </w:rPr>
        <w:t>готовность  </w:t>
      </w: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предполагает</w:t>
      </w:r>
      <w:proofErr w:type="gramEnd"/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 xml:space="preserve"> наличие у ребенка: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— способностей ставить перед собой цель,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— принять решение о начале деятельности,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— наметить план действий,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— выполнить его, проявив определенные усилия,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— оценить результат своей деятельности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Для развития воли хороши настольные игры, где необходимо соблюдать правила игры.  Например, игра «Зеркало», «Запрещённое число», «Да и нет».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Не ругайте ребёнка за ошибку, а разберитесь в её причине.</w:t>
      </w:r>
    </w:p>
    <w:p w:rsidR="0036688B" w:rsidRPr="00B8626B" w:rsidRDefault="0036688B" w:rsidP="0036688B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Helvetica" w:eastAsia="Times New Roman" w:hAnsi="Helvetica" w:cs="Times New Roman"/>
          <w:b/>
          <w:bCs/>
          <w:sz w:val="32"/>
          <w:szCs w:val="32"/>
          <w:lang w:eastAsia="ru-RU"/>
        </w:rPr>
        <w:t>Коммуникативная готовность.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 Проявляется в умении ребенка подчинять свое поведение законам детских групп и нормам поведения, установленным в классе.</w:t>
      </w:r>
    </w:p>
    <w:p w:rsidR="00726AAE" w:rsidRPr="00B8626B" w:rsidRDefault="0036688B" w:rsidP="00726AA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правоту, подчиняться или руководить.</w:t>
      </w:r>
    </w:p>
    <w:p w:rsidR="00726AAE" w:rsidRPr="00B8626B" w:rsidRDefault="00726AAE" w:rsidP="00726AA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32"/>
          <w:szCs w:val="32"/>
          <w:lang w:eastAsia="ru-RU"/>
        </w:rPr>
      </w:pPr>
    </w:p>
    <w:p w:rsidR="00726AAE" w:rsidRPr="00B8626B" w:rsidRDefault="00726AAE" w:rsidP="00726AA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32"/>
          <w:szCs w:val="32"/>
          <w:lang w:eastAsia="ru-RU"/>
        </w:rPr>
      </w:pPr>
    </w:p>
    <w:p w:rsidR="0036688B" w:rsidRPr="00B8626B" w:rsidRDefault="00726AAE" w:rsidP="00726AA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  <w:t>3</w:t>
      </w:r>
      <w:r w:rsidR="0036688B" w:rsidRPr="00B8626B"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  <w:t>«Портрет» первоклассника, не готового к школе: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—  чрезмерная игривость;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— недостаточная самостоятельность;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 xml:space="preserve">—  импульсивность, бесконтрольность поведения, </w:t>
      </w:r>
      <w:proofErr w:type="spellStart"/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гиперактивность</w:t>
      </w:r>
      <w:proofErr w:type="spellEnd"/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;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—  неумение общаться со сверстниками;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—  трудность контактов с незнакомыми взрослыми (стойкое нежелание контактировать) или, наоборот, непонимание своего статуса;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—  неумение сосредоточиться на задании, трудность восприятия словесной или иной инструкции;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—  низкий уровень знаний об окружающем мире, неумение сделать обобщение, классифицировать, выделить сходство, различие;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— плохое развитие тонко координированных движений руки, зрительно-моторных координации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(неумение выполнять различные графические задания, манипулировать мелкими предметами);</w:t>
      </w:r>
    </w:p>
    <w:p w:rsidR="0036688B" w:rsidRPr="00B8626B" w:rsidRDefault="0036688B" w:rsidP="003668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—  недостаточное развитие произвольной памяти</w:t>
      </w:r>
    </w:p>
    <w:p w:rsidR="00726AAE" w:rsidRPr="00B8626B" w:rsidRDefault="00726AAE" w:rsidP="0036688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</w:p>
    <w:p w:rsidR="00B30B9E" w:rsidRDefault="00726AAE" w:rsidP="00B30B9E">
      <w:pPr>
        <w:pStyle w:val="a3"/>
        <w:shd w:val="clear" w:color="auto" w:fill="FFFFFF"/>
        <w:spacing w:before="0" w:beforeAutospacing="0" w:after="450" w:afterAutospacing="0"/>
        <w:textAlignment w:val="baseline"/>
        <w:rPr>
          <w:rFonts w:ascii="inherit" w:hAnsi="inherit"/>
          <w:sz w:val="32"/>
          <w:szCs w:val="32"/>
          <w:bdr w:val="none" w:sz="0" w:space="0" w:color="auto" w:frame="1"/>
        </w:rPr>
      </w:pPr>
      <w:r w:rsidRPr="00B8626B">
        <w:rPr>
          <w:rFonts w:ascii="Helvetica" w:hAnsi="Helvetica"/>
          <w:b/>
          <w:bCs/>
          <w:sz w:val="32"/>
          <w:szCs w:val="32"/>
        </w:rPr>
        <w:t>Как помочь ребенку подготовиться к школе?</w:t>
      </w:r>
      <w:r w:rsidR="00EE5A0E" w:rsidRPr="00B8626B">
        <w:rPr>
          <w:rFonts w:asciiTheme="minorHAnsi" w:hAnsiTheme="minorHAnsi"/>
          <w:sz w:val="32"/>
          <w:szCs w:val="32"/>
        </w:rPr>
        <w:t xml:space="preserve">                                </w:t>
      </w:r>
      <w:r w:rsidRPr="00B8626B">
        <w:rPr>
          <w:rFonts w:ascii="inherit" w:hAnsi="inherit"/>
          <w:sz w:val="32"/>
          <w:szCs w:val="32"/>
          <w:bdr w:val="none" w:sz="0" w:space="0" w:color="auto" w:frame="1"/>
        </w:rPr>
        <w:t>Хорошо подготовить детей к обучению к школе — это значит, как думают некоторые родители, научить детей читать, писать. Но это не так! Чтению и письму их будут обучать в школе учителя –</w:t>
      </w:r>
      <w:proofErr w:type="gramStart"/>
      <w:r w:rsidRPr="00B8626B">
        <w:rPr>
          <w:rFonts w:ascii="inherit" w:hAnsi="inherit"/>
          <w:sz w:val="32"/>
          <w:szCs w:val="32"/>
          <w:bdr w:val="none" w:sz="0" w:space="0" w:color="auto" w:frame="1"/>
        </w:rPr>
        <w:t>специалисты</w:t>
      </w:r>
      <w:proofErr w:type="gramEnd"/>
      <w:r w:rsidRPr="00B8626B">
        <w:rPr>
          <w:rFonts w:ascii="inherit" w:hAnsi="inherit"/>
          <w:sz w:val="32"/>
          <w:szCs w:val="32"/>
          <w:bdr w:val="none" w:sz="0" w:space="0" w:color="auto" w:frame="1"/>
        </w:rPr>
        <w:t xml:space="preserve"> знающие методику. Важно подготовить ребенка к школе физически и </w:t>
      </w:r>
      <w:proofErr w:type="spellStart"/>
      <w:proofErr w:type="gramStart"/>
      <w:r w:rsidRPr="00B8626B">
        <w:rPr>
          <w:rFonts w:ascii="inherit" w:hAnsi="inherit"/>
          <w:sz w:val="32"/>
          <w:szCs w:val="32"/>
          <w:bdr w:val="none" w:sz="0" w:space="0" w:color="auto" w:frame="1"/>
        </w:rPr>
        <w:t>психологически,социально</w:t>
      </w:r>
      <w:proofErr w:type="spellEnd"/>
      <w:proofErr w:type="gramEnd"/>
      <w:r w:rsidRPr="00B8626B">
        <w:rPr>
          <w:rFonts w:ascii="inherit" w:hAnsi="inherit"/>
          <w:sz w:val="32"/>
          <w:szCs w:val="32"/>
          <w:bdr w:val="none" w:sz="0" w:space="0" w:color="auto" w:frame="1"/>
        </w:rPr>
        <w:t xml:space="preserve">. Вам, родители, надо обратить сейчас серьезное внимание на воспитание у </w:t>
      </w:r>
      <w:proofErr w:type="gramStart"/>
      <w:r w:rsidRPr="00B8626B">
        <w:rPr>
          <w:rFonts w:ascii="inherit" w:hAnsi="inherit"/>
          <w:sz w:val="32"/>
          <w:szCs w:val="32"/>
          <w:bdr w:val="none" w:sz="0" w:space="0" w:color="auto" w:frame="1"/>
        </w:rPr>
        <w:t>них:</w:t>
      </w:r>
      <w:r w:rsidR="00EE5A0E" w:rsidRPr="00B8626B">
        <w:rPr>
          <w:rFonts w:asciiTheme="minorHAnsi" w:hAnsiTheme="minorHAnsi"/>
          <w:sz w:val="32"/>
          <w:szCs w:val="32"/>
        </w:rPr>
        <w:t xml:space="preserve">   </w:t>
      </w:r>
      <w:proofErr w:type="gramEnd"/>
      <w:r w:rsidR="00EE5A0E" w:rsidRPr="00B8626B">
        <w:rPr>
          <w:rFonts w:asciiTheme="minorHAnsi" w:hAnsiTheme="minorHAnsi"/>
          <w:sz w:val="32"/>
          <w:szCs w:val="32"/>
        </w:rPr>
        <w:t xml:space="preserve">       </w:t>
      </w:r>
      <w:r w:rsidRPr="00B8626B">
        <w:rPr>
          <w:rFonts w:ascii="inherit" w:hAnsi="inherit"/>
          <w:sz w:val="32"/>
          <w:szCs w:val="32"/>
          <w:bdr w:val="none" w:sz="0" w:space="0" w:color="auto" w:frame="1"/>
        </w:rPr>
        <w:t xml:space="preserve">а) послушания; </w:t>
      </w:r>
      <w:r w:rsidR="00EE5A0E" w:rsidRPr="00B8626B">
        <w:rPr>
          <w:rFonts w:asciiTheme="minorHAnsi" w:hAnsiTheme="minorHAnsi"/>
          <w:sz w:val="32"/>
          <w:szCs w:val="32"/>
        </w:rPr>
        <w:t xml:space="preserve">                                                                                                </w:t>
      </w:r>
      <w:r w:rsidRPr="00B8626B">
        <w:rPr>
          <w:rFonts w:ascii="inherit" w:hAnsi="inherit"/>
          <w:sz w:val="32"/>
          <w:szCs w:val="32"/>
          <w:bdr w:val="none" w:sz="0" w:space="0" w:color="auto" w:frame="1"/>
        </w:rPr>
        <w:t>б) сдержанности;</w:t>
      </w:r>
      <w:r w:rsidR="00EE5A0E" w:rsidRPr="00B8626B">
        <w:rPr>
          <w:rFonts w:asciiTheme="minorHAnsi" w:hAnsiTheme="minorHAnsi"/>
          <w:sz w:val="32"/>
          <w:szCs w:val="32"/>
        </w:rPr>
        <w:t xml:space="preserve">                                                                                                              </w:t>
      </w:r>
      <w:r w:rsidRPr="00B8626B">
        <w:rPr>
          <w:rFonts w:ascii="inherit" w:hAnsi="inherit"/>
          <w:sz w:val="32"/>
          <w:szCs w:val="32"/>
          <w:bdr w:val="none" w:sz="0" w:space="0" w:color="auto" w:frame="1"/>
        </w:rPr>
        <w:t>в) вежливого отношения к людям;</w:t>
      </w:r>
      <w:r w:rsidR="00EE5A0E" w:rsidRPr="00B8626B">
        <w:rPr>
          <w:rFonts w:asciiTheme="minorHAnsi" w:hAnsiTheme="minorHAnsi"/>
          <w:sz w:val="32"/>
          <w:szCs w:val="32"/>
        </w:rPr>
        <w:t xml:space="preserve">                                                                                   </w:t>
      </w:r>
      <w:r w:rsidRPr="00B8626B">
        <w:rPr>
          <w:rFonts w:ascii="inherit" w:hAnsi="inherit"/>
          <w:sz w:val="32"/>
          <w:szCs w:val="32"/>
          <w:bdr w:val="none" w:sz="0" w:space="0" w:color="auto" w:frame="1"/>
        </w:rPr>
        <w:t>г) умение культурно вести себя в обществе детей, взрослых.</w:t>
      </w:r>
    </w:p>
    <w:p w:rsidR="00B30B9E" w:rsidRDefault="00B30B9E" w:rsidP="00B30B9E">
      <w:pPr>
        <w:pStyle w:val="a3"/>
        <w:shd w:val="clear" w:color="auto" w:fill="FFFFFF"/>
        <w:spacing w:before="0" w:beforeAutospacing="0" w:after="450" w:afterAutospacing="0"/>
        <w:textAlignment w:val="baseline"/>
        <w:rPr>
          <w:rFonts w:ascii="inherit" w:hAnsi="inherit"/>
          <w:sz w:val="32"/>
          <w:szCs w:val="32"/>
          <w:bdr w:val="none" w:sz="0" w:space="0" w:color="auto" w:frame="1"/>
        </w:rPr>
      </w:pPr>
    </w:p>
    <w:p w:rsidR="00726AAE" w:rsidRPr="00B30B9E" w:rsidRDefault="00726AAE" w:rsidP="00B30B9E">
      <w:pPr>
        <w:pStyle w:val="a3"/>
        <w:shd w:val="clear" w:color="auto" w:fill="FFFFFF"/>
        <w:spacing w:before="0" w:beforeAutospacing="0" w:after="450" w:afterAutospacing="0"/>
        <w:textAlignment w:val="baseline"/>
        <w:rPr>
          <w:rFonts w:asciiTheme="minorHAnsi" w:hAnsiTheme="minorHAnsi"/>
          <w:sz w:val="32"/>
          <w:szCs w:val="32"/>
        </w:rPr>
      </w:pPr>
      <w:bookmarkStart w:id="0" w:name="_GoBack"/>
      <w:bookmarkEnd w:id="0"/>
      <w:r w:rsidRPr="00B8626B">
        <w:rPr>
          <w:rFonts w:ascii="Helvetica" w:hAnsi="Helvetica"/>
          <w:b/>
          <w:bCs/>
          <w:sz w:val="32"/>
          <w:szCs w:val="32"/>
        </w:rPr>
        <w:t>Памятка для родителей</w:t>
      </w:r>
    </w:p>
    <w:p w:rsidR="00B8626B" w:rsidRDefault="00726AAE" w:rsidP="00EE5A0E">
      <w:pPr>
        <w:shd w:val="clear" w:color="auto" w:fill="FFFFFF"/>
        <w:spacing w:after="450" w:line="240" w:lineRule="auto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B8626B">
        <w:rPr>
          <w:rFonts w:ascii="Helvetica" w:eastAsia="Times New Roman" w:hAnsi="Helvetica" w:cs="Times New Roman"/>
          <w:sz w:val="32"/>
          <w:szCs w:val="32"/>
          <w:lang w:eastAsia="ru-RU"/>
        </w:rPr>
        <w:t> </w:t>
      </w:r>
      <w:r w:rsidRPr="00B8626B">
        <w:rPr>
          <w:rFonts w:ascii="Helvetica" w:eastAsia="Times New Roman" w:hAnsi="Helvetica" w:cs="Times New Roman"/>
          <w:b/>
          <w:bCs/>
          <w:i/>
          <w:iCs/>
          <w:sz w:val="32"/>
          <w:szCs w:val="32"/>
          <w:lang w:eastAsia="ru-RU"/>
        </w:rPr>
        <w:t>«ЧТО НЕОБХОДИМО ЗНАТЬ И УМЕТЬ РЕБЁНКУ, ПОСТУПАЮЩЕМУ В ШКОЛУ»</w:t>
      </w:r>
      <w:r w:rsidRPr="00B8626B">
        <w:rPr>
          <w:rFonts w:eastAsia="Times New Roman" w:cs="Times New Roman"/>
          <w:sz w:val="32"/>
          <w:szCs w:val="32"/>
          <w:lang w:eastAsia="ru-RU"/>
        </w:rPr>
        <w:t xml:space="preserve">             </w:t>
      </w:r>
    </w:p>
    <w:p w:rsidR="00B8626B" w:rsidRDefault="00726AAE" w:rsidP="00EE5A0E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1.Своё имя, отчество и фамилию, возраст </w:t>
      </w:r>
      <w:r w:rsidRPr="00B8626B">
        <w:rPr>
          <w:rFonts w:ascii="inherit" w:eastAsia="Times New Roman" w:hAnsi="inherit" w:cs="Times New Roman"/>
          <w:i/>
          <w:iCs/>
          <w:sz w:val="32"/>
          <w:szCs w:val="32"/>
          <w:bdr w:val="none" w:sz="0" w:space="0" w:color="auto" w:frame="1"/>
          <w:lang w:eastAsia="ru-RU"/>
        </w:rPr>
        <w:t>(желательно дату рождения)</w:t>
      </w: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 xml:space="preserve">.                                                   </w:t>
      </w:r>
    </w:p>
    <w:p w:rsidR="00B8626B" w:rsidRDefault="00726AAE" w:rsidP="00EE5A0E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</w:pPr>
      <w:r w:rsidRPr="00B8626B">
        <w:rPr>
          <w:rFonts w:eastAsia="Times New Roman" w:cs="Times New Roman"/>
          <w:sz w:val="32"/>
          <w:szCs w:val="32"/>
          <w:lang w:eastAsia="ru-RU"/>
        </w:rPr>
        <w:t>2.</w:t>
      </w: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 xml:space="preserve">Свой домашний адрес, город, страну, в которой живёт.                                                            </w:t>
      </w:r>
    </w:p>
    <w:p w:rsidR="00B8626B" w:rsidRDefault="00726AAE" w:rsidP="00EE5A0E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 xml:space="preserve"> 3.Фамилию, имя, отчество родителей, их профессию.                                                                       </w:t>
      </w:r>
    </w:p>
    <w:p w:rsidR="00B8626B" w:rsidRDefault="00726AAE" w:rsidP="00EE5A0E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 xml:space="preserve">4.Времена года (последовательность, месяцы, основные приметы каждого времени года, загадки и стихи о временах года).                                                                                                                        </w:t>
      </w:r>
    </w:p>
    <w:p w:rsidR="00B8626B" w:rsidRDefault="00726AAE" w:rsidP="00EE5A0E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 xml:space="preserve">5.Различать домашних животных и их детёнышей, одежду, обувь и головные уборы; зимующих и перелётных птиц; овощи, фрукты и ягоды.                                                                                              </w:t>
      </w:r>
    </w:p>
    <w:p w:rsidR="00B8626B" w:rsidRDefault="00726AAE" w:rsidP="00EE5A0E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6.Различать и правильно называть плоскостные геометрические фигуры: круг, квадрат, прямоугольник, треугольник, овал.</w:t>
      </w:r>
      <w:r w:rsidR="00EE5A0E"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</w:t>
      </w:r>
    </w:p>
    <w:p w:rsidR="00B8626B" w:rsidRDefault="00EE5A0E" w:rsidP="00EE5A0E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7.</w:t>
      </w:r>
      <w:r w:rsidR="00726AAE"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Свободно ориентироваться в пространстве и на листе бумаги </w:t>
      </w:r>
      <w:r w:rsidR="00726AAE" w:rsidRPr="00B8626B">
        <w:rPr>
          <w:rFonts w:ascii="inherit" w:eastAsia="Times New Roman" w:hAnsi="inherit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(правая — левая сторона, верх — низ </w:t>
      </w:r>
      <w:r w:rsidR="00B8626B">
        <w:rPr>
          <w:rFonts w:ascii="inherit" w:eastAsia="Times New Roman" w:hAnsi="inherit" w:cs="Times New Roman"/>
          <w:i/>
          <w:iCs/>
          <w:sz w:val="32"/>
          <w:szCs w:val="32"/>
          <w:bdr w:val="none" w:sz="0" w:space="0" w:color="auto" w:frame="1"/>
          <w:lang w:eastAsia="ru-RU"/>
        </w:rPr>
        <w:t>и т.д.)</w:t>
      </w:r>
    </w:p>
    <w:p w:rsidR="00B8626B" w:rsidRDefault="00B8626B" w:rsidP="00EE5A0E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r w:rsidR="00EE5A0E"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 xml:space="preserve">.                                                                                                                                                                     </w:t>
      </w:r>
    </w:p>
    <w:p w:rsidR="00B8626B" w:rsidRDefault="00B8626B" w:rsidP="00EE5A0E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 xml:space="preserve"> 8</w:t>
      </w:r>
      <w:r w:rsidR="00EE5A0E"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.</w:t>
      </w:r>
      <w:r w:rsidR="00726AAE"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Уметь полно и последовательно пересказать прослушанный или прочитанный рассказ, составить, придумать рассказ по картинке.</w:t>
      </w:r>
      <w:r w:rsidR="00EE5A0E"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                                              1</w:t>
      </w:r>
    </w:p>
    <w:p w:rsidR="00B8626B" w:rsidRDefault="00B8626B" w:rsidP="00EE5A0E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 xml:space="preserve"> 9</w:t>
      </w:r>
      <w:r w:rsidR="00EE5A0E"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.</w:t>
      </w:r>
      <w:r w:rsidR="00726AAE"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Запомнить и назвать 6-10 картинок, слов, различать гласные и согласные звуки, разделять слова на слоги.</w:t>
      </w:r>
      <w:r w:rsidR="00EE5A0E"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B8626B" w:rsidRDefault="00EE5A0E" w:rsidP="00EE5A0E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</w:pP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1</w:t>
      </w:r>
      <w:r w:rsid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0</w:t>
      </w: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.</w:t>
      </w:r>
      <w:r w:rsidR="00726AAE"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Свободно считать до 10 и обратно, выполнять счётные операции в пределах 10.</w:t>
      </w:r>
      <w:r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 xml:space="preserve">                                      </w:t>
      </w:r>
    </w:p>
    <w:p w:rsidR="00726AAE" w:rsidRPr="00B8626B" w:rsidRDefault="00B8626B" w:rsidP="00EE5A0E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11</w:t>
      </w:r>
      <w:r w:rsidR="00EE5A0E"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.</w:t>
      </w:r>
      <w:r w:rsidR="00726AAE" w:rsidRPr="00B8626B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Уметь внимательно, не отвлекаясь, слушать </w:t>
      </w:r>
      <w:r w:rsidR="00726AAE" w:rsidRPr="00B8626B">
        <w:rPr>
          <w:rFonts w:ascii="inherit" w:eastAsia="Times New Roman" w:hAnsi="inherit" w:cs="Times New Roman"/>
          <w:i/>
          <w:iCs/>
          <w:sz w:val="32"/>
          <w:szCs w:val="32"/>
          <w:bdr w:val="none" w:sz="0" w:space="0" w:color="auto" w:frame="1"/>
          <w:lang w:eastAsia="ru-RU"/>
        </w:rPr>
        <w:t>(30 – 35 мин)</w:t>
      </w:r>
    </w:p>
    <w:p w:rsidR="00726AAE" w:rsidRPr="00B8626B" w:rsidRDefault="00726AAE" w:rsidP="00726AAE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Times New Roman"/>
          <w:sz w:val="32"/>
          <w:szCs w:val="32"/>
          <w:lang w:eastAsia="ru-RU"/>
        </w:rPr>
      </w:pPr>
      <w:r w:rsidRPr="00B8626B">
        <w:rPr>
          <w:rFonts w:ascii="Helvetica" w:eastAsia="Times New Roman" w:hAnsi="Helvetica" w:cs="Times New Roman"/>
          <w:sz w:val="32"/>
          <w:szCs w:val="32"/>
          <w:lang w:eastAsia="ru-RU"/>
        </w:rPr>
        <w:t> </w:t>
      </w:r>
    </w:p>
    <w:p w:rsidR="00726AAE" w:rsidRPr="00B8626B" w:rsidRDefault="00726AAE" w:rsidP="00726AAE">
      <w:pPr>
        <w:pStyle w:val="a3"/>
        <w:shd w:val="clear" w:color="auto" w:fill="FFFFFF"/>
        <w:spacing w:before="0" w:beforeAutospacing="0" w:after="450" w:afterAutospacing="0"/>
        <w:textAlignment w:val="baseline"/>
        <w:rPr>
          <w:rFonts w:ascii="Helvetica" w:hAnsi="Helvetica"/>
          <w:sz w:val="21"/>
          <w:szCs w:val="21"/>
        </w:rPr>
      </w:pPr>
    </w:p>
    <w:p w:rsidR="00726AAE" w:rsidRPr="00B8626B" w:rsidRDefault="00726AAE" w:rsidP="00726AAE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</w:p>
    <w:p w:rsidR="00726AAE" w:rsidRPr="00B8626B" w:rsidRDefault="00726AAE" w:rsidP="00726AAE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</w:p>
    <w:p w:rsidR="00726AAE" w:rsidRPr="00B8626B" w:rsidRDefault="00726AAE" w:rsidP="00726AAE">
      <w:pPr>
        <w:pStyle w:val="a3"/>
        <w:shd w:val="clear" w:color="auto" w:fill="FFFFFF"/>
        <w:spacing w:before="0" w:beforeAutospacing="0" w:after="450" w:afterAutospacing="0"/>
        <w:textAlignment w:val="baseline"/>
        <w:rPr>
          <w:rFonts w:asciiTheme="minorHAnsi" w:hAnsiTheme="minorHAnsi"/>
          <w:sz w:val="21"/>
          <w:szCs w:val="21"/>
        </w:rPr>
      </w:pPr>
    </w:p>
    <w:p w:rsidR="0036688B" w:rsidRPr="00B8626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</w:p>
    <w:p w:rsidR="0036688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</w:p>
    <w:p w:rsidR="0036688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</w:p>
    <w:p w:rsidR="0036688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</w:p>
    <w:p w:rsidR="0036688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</w:p>
    <w:p w:rsidR="0036688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</w:p>
    <w:p w:rsidR="0036688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</w:p>
    <w:p w:rsidR="0036688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</w:p>
    <w:p w:rsidR="0036688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</w:p>
    <w:p w:rsidR="0036688B" w:rsidRPr="0036688B" w:rsidRDefault="0036688B" w:rsidP="0036688B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</w:p>
    <w:p w:rsidR="0057688E" w:rsidRDefault="0057688E"/>
    <w:sectPr w:rsidR="0057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B6E58"/>
    <w:multiLevelType w:val="multilevel"/>
    <w:tmpl w:val="DF0C76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E7F2C1A"/>
    <w:multiLevelType w:val="multilevel"/>
    <w:tmpl w:val="542EC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694AC0"/>
    <w:multiLevelType w:val="multilevel"/>
    <w:tmpl w:val="C9E880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207F2B"/>
    <w:multiLevelType w:val="multilevel"/>
    <w:tmpl w:val="EAC415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FBB0611"/>
    <w:multiLevelType w:val="multilevel"/>
    <w:tmpl w:val="E1B43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6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8B"/>
    <w:rsid w:val="0036688B"/>
    <w:rsid w:val="0057688E"/>
    <w:rsid w:val="00726AAE"/>
    <w:rsid w:val="007A6E5F"/>
    <w:rsid w:val="00B30B9E"/>
    <w:rsid w:val="00B8626B"/>
    <w:rsid w:val="00E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6FFB"/>
  <w15:chartTrackingRefBased/>
  <w15:docId w15:val="{C31F888E-DE75-4663-A2A5-CB8A716F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6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6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2021-04-07T11:41:00Z</cp:lastPrinted>
  <dcterms:created xsi:type="dcterms:W3CDTF">2021-04-07T11:00:00Z</dcterms:created>
  <dcterms:modified xsi:type="dcterms:W3CDTF">2022-02-14T11:46:00Z</dcterms:modified>
</cp:coreProperties>
</file>