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4F13" w14:textId="77D2E607" w:rsidR="004A3801" w:rsidRPr="00A224BE" w:rsidRDefault="00A224BE" w:rsidP="00A224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4BE">
        <w:rPr>
          <w:rFonts w:ascii="Times New Roman" w:hAnsi="Times New Roman" w:cs="Times New Roman"/>
          <w:b/>
          <w:bCs/>
          <w:sz w:val="28"/>
          <w:szCs w:val="28"/>
        </w:rPr>
        <w:t>Направления, которые необходимо отразить в отчете о результатах самообследования за 2025 год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(примеры формулировок)</w:t>
      </w:r>
    </w:p>
    <w:p w14:paraId="190460D2" w14:textId="77777777" w:rsidR="00A224BE" w:rsidRDefault="00A224BE" w:rsidP="00A224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E402F96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>ДПО педагогов по новым правилам (дополнительное профессиональное образование)</w:t>
      </w:r>
    </w:p>
    <w:p w14:paraId="4F6E3A73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С сентября 2025 года действуют нормы Закона об образовании, которые четко описывают, в каких организациях педагоги могут проходить дополнительное профессиональное образование (</w:t>
      </w:r>
      <w:hyperlink r:id="rId5" w:anchor="/document/99/902389617/XA00M7M2N0/" w:tgtFrame="_blank" w:history="1">
        <w:r w:rsidRPr="009B4E87">
          <w:rPr>
            <w:rStyle w:val="ac"/>
            <w:rFonts w:ascii="Times New Roman" w:hAnsi="Times New Roman" w:cs="Times New Roman"/>
            <w:sz w:val="28"/>
            <w:szCs w:val="28"/>
          </w:rPr>
          <w:t>ч. 5.2 ст. 47 Федерального закона от 29.12.2012 № 273-ФЗ</w:t>
        </w:r>
      </w:hyperlink>
      <w:r w:rsidRPr="009B4E87">
        <w:rPr>
          <w:rFonts w:ascii="Times New Roman" w:hAnsi="Times New Roman" w:cs="Times New Roman"/>
          <w:sz w:val="28"/>
          <w:szCs w:val="28"/>
        </w:rPr>
        <w:t>). Определили пять типов организаций:</w:t>
      </w:r>
    </w:p>
    <w:p w14:paraId="52C52704" w14:textId="77777777" w:rsidR="00A224BE" w:rsidRPr="009B4E87" w:rsidRDefault="00A224BE" w:rsidP="00A224BE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государственные и муниципальные образовательные организации;</w:t>
      </w:r>
    </w:p>
    <w:p w14:paraId="7076AB1A" w14:textId="77777777" w:rsidR="00A224BE" w:rsidRPr="009B4E87" w:rsidRDefault="00A224BE" w:rsidP="00A224BE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деятельность, учредителями которых являются Российская Федерация, субъект РФ или муниципальное образование, государственная корпорация или государственная компания;</w:t>
      </w:r>
    </w:p>
    <w:p w14:paraId="138EFECE" w14:textId="77777777" w:rsidR="00A224BE" w:rsidRPr="009B4E87" w:rsidRDefault="00A224BE" w:rsidP="00A224BE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организации, в уставном капитале которых присутствует доля Российской Федерации, субъекта РФ или муниципального образования;</w:t>
      </w:r>
    </w:p>
    <w:p w14:paraId="6FD1F023" w14:textId="77777777" w:rsidR="00A224BE" w:rsidRPr="009B4E87" w:rsidRDefault="00A224BE" w:rsidP="00A224BE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образовательные организации, расположенные в федеральной территории «Сириус»;</w:t>
      </w:r>
    </w:p>
    <w:p w14:paraId="63F65D9B" w14:textId="77777777" w:rsidR="00A224BE" w:rsidRPr="009B4E87" w:rsidRDefault="00A224BE" w:rsidP="00A224BE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 на территориях инновационного центра «Сколково», инновационных научно-технологических центров, в общероссийских спортивных федерациях (в части дополнительного профессионального образования в области физической культуры и спорта).</w:t>
      </w:r>
    </w:p>
    <w:p w14:paraId="7D71FCEA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Требования распространили на педагогов по основному образованию, на работников, которые имеют другой профиль образования и приняты на педдолжность для реализации ООП. Новые правила не применяют к работникам, которые уже получили документы о ДПО или были зачислены на такое обучение до 01.09.2025.</w:t>
      </w:r>
    </w:p>
    <w:p w14:paraId="190095A5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>Формулировка для отчета </w:t>
      </w:r>
    </w:p>
    <w:p w14:paraId="46799F80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>ДПО педагогов</w:t>
      </w:r>
    </w:p>
    <w:p w14:paraId="42E8D30F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 xml:space="preserve">VI. Оценка качества кадрового обеспечения </w:t>
      </w:r>
    </w:p>
    <w:p w14:paraId="78F5ACF4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На 2025/26 учебный год составили графики повышения квалификации педагогических работников с учетом части 5.2 статьи 47 Федерального закона от 29.12.2012 № 273-ФЗ. Запланировали обучение:</w:t>
      </w:r>
    </w:p>
    <w:p w14:paraId="03F909ED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четырех воспитателей в ГБОУ ДПО «Энский областной институт развития образования»;</w:t>
      </w:r>
    </w:p>
    <w:p w14:paraId="03FE7130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инструктора по адаптивной физкультуре во Всероссийской федерации спорта лиц с поражением опорно-двигательного аппарата (онлайн);</w:t>
      </w:r>
    </w:p>
    <w:p w14:paraId="5348F8BB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двух старших воспитателей в ООО «Обучение и ИИ», осуществляющей образовательную деятельность на территориях инновационного центра «Сколково» (онлайн).</w:t>
      </w:r>
    </w:p>
    <w:p w14:paraId="694712A2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>Бумажная нагрузка: как удалось сократить</w:t>
      </w:r>
    </w:p>
    <w:p w14:paraId="66A2D1E0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Органы надзора, в том числе прокуратура, много внимания уделяют тому, как детские сады соблюдают требования </w:t>
      </w:r>
      <w:hyperlink r:id="rId6" w:anchor="/document/99/1310389034/" w:tgtFrame="_blank" w:history="1">
        <w:r w:rsidRPr="009B4E87">
          <w:rPr>
            <w:rStyle w:val="ac"/>
            <w:rFonts w:ascii="Times New Roman" w:hAnsi="Times New Roman" w:cs="Times New Roman"/>
            <w:sz w:val="28"/>
            <w:szCs w:val="28"/>
          </w:rPr>
          <w:t>приказа Минпросвещения от 06.11.2024 № 779</w:t>
        </w:r>
      </w:hyperlink>
      <w:r w:rsidRPr="009B4E87">
        <w:rPr>
          <w:rFonts w:ascii="Times New Roman" w:hAnsi="Times New Roman" w:cs="Times New Roman"/>
          <w:sz w:val="28"/>
          <w:szCs w:val="28"/>
        </w:rPr>
        <w:t>. Рекомендуем отразить этот аспект в отчете.</w:t>
      </w:r>
    </w:p>
    <w:p w14:paraId="0F5A7657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lastRenderedPageBreak/>
        <w:t>С марта 2025 года действует новый Перечень документов, подготовка которых осуществляется педагогическими работниками при реализации основных образовательных программ (</w:t>
      </w:r>
      <w:hyperlink r:id="rId7" w:anchor="/document/99/1310389034/" w:tgtFrame="_blank" w:history="1">
        <w:r w:rsidRPr="009B4E87">
          <w:rPr>
            <w:rStyle w:val="ac"/>
            <w:rFonts w:ascii="Times New Roman" w:hAnsi="Times New Roman" w:cs="Times New Roman"/>
            <w:sz w:val="28"/>
            <w:szCs w:val="28"/>
          </w:rPr>
          <w:t>приказ Минпросвещения от 06.11.2024 № 779</w:t>
        </w:r>
      </w:hyperlink>
      <w:r w:rsidRPr="009B4E87">
        <w:rPr>
          <w:rFonts w:ascii="Times New Roman" w:hAnsi="Times New Roman" w:cs="Times New Roman"/>
          <w:sz w:val="28"/>
          <w:szCs w:val="28"/>
        </w:rPr>
        <w:t>). Впервые закрепили набор документов для детских садов: журнал посещаемости и календарно-тематический план. Однако законодательство не содержит обязанности детских садов оформлять такие документы, поэтому каждая организация регулирует это самостоятельно.</w:t>
      </w:r>
    </w:p>
    <w:p w14:paraId="1C7A93AA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>Правила «бумажной нагрузки» педагогов</w:t>
      </w:r>
    </w:p>
    <w:p w14:paraId="257FB31B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 xml:space="preserve">II. Оценка системы управления организацией </w:t>
      </w:r>
    </w:p>
    <w:p w14:paraId="2F06DE30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В связи с утверждением приказа Минпросвещения от 06.11.2024 № 779 детский сад провел анализ документации, которую ведут педагогические работники, реализующие основную образовательную программу дошкольного образования (ОП ДО). Значительную часть документов перевели в электронный вид и поручили вести непедагогическим работникам. Документацию, которая связана с реализацией ОП ДО, продолжают вести воспитатели за дополнительную плату, а именно:</w:t>
      </w:r>
    </w:p>
    <w:p w14:paraId="3586A6F0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карты педагогической диагностики достижения планируемых результатов освоения ОП ДО воспитанниками;</w:t>
      </w:r>
    </w:p>
    <w:p w14:paraId="09BF1451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заявки в ГАИ на проведение выездного мероприятия.</w:t>
      </w:r>
    </w:p>
    <w:p w14:paraId="027B13B6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>Оснащение детского сада по новому перечню</w:t>
      </w:r>
    </w:p>
    <w:p w14:paraId="46AFEE01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С апреля 2025 года действует Перечень средств обучения и воспитания, необходимых для реализации ОП ДО, присмотра и ухода за детьми (</w:t>
      </w:r>
      <w:hyperlink r:id="rId8" w:anchor="/document/99/1311970201/" w:tgtFrame="_blank" w:history="1">
        <w:r w:rsidRPr="009B4E87">
          <w:rPr>
            <w:rStyle w:val="ac"/>
            <w:rFonts w:ascii="Times New Roman" w:hAnsi="Times New Roman" w:cs="Times New Roman"/>
            <w:sz w:val="28"/>
            <w:szCs w:val="28"/>
          </w:rPr>
          <w:t>приказ Минпросвещения от 25.12.2024 № 1057</w:t>
        </w:r>
      </w:hyperlink>
      <w:r w:rsidRPr="009B4E87">
        <w:rPr>
          <w:rFonts w:ascii="Times New Roman" w:hAnsi="Times New Roman" w:cs="Times New Roman"/>
          <w:sz w:val="28"/>
          <w:szCs w:val="28"/>
        </w:rPr>
        <w:t>). Его используют, когда нужно обновить или закупить недостающее оборудование. Все оснащение разделили по четырем блокам: внутренние помещения, оборудование для детей с ОВЗ и инвалидностью, территория, наглядные, демонстрационные, счетные и раздаточные материалы.</w:t>
      </w:r>
    </w:p>
    <w:p w14:paraId="664A81BE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Предусмотрели две категории – в инвариантной и вариативной частях. Инвариантная часть инфраструктуры детского сада нужна, чтобы обеспечить решение задач ФГОС ДО в процессе реализации ФОП ДО. Вариативная – для учета социокультурных и региональных особенностей. Если проводили закупку, отразите это в отчете.</w:t>
      </w:r>
    </w:p>
    <w:p w14:paraId="53603DA6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>Формулировка для отчета</w:t>
      </w:r>
    </w:p>
    <w:p w14:paraId="2E29EB2A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>Оснащение для детских садов по новому Перечню</w:t>
      </w:r>
    </w:p>
    <w:p w14:paraId="192F6647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 xml:space="preserve">VII. Оценка материально-технической базы </w:t>
      </w:r>
    </w:p>
    <w:p w14:paraId="4A73783A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На основании плана-графика проведения мониторинга инфраструктуры детского сада, утвержденного приказом заведующего от 29.01.2025 № 353, был проведен плановый мониторинг. В качестве ориентира использовали Перечень средств обучения и воспитания, необходимых для реализации образовательных программ дошкольного образования, присмотра и ухода за детьми в организациях, осуществляющих образовательную деятельность по образовательным программам дошкольного образования, в целях реализации мероприятий государственной программы Российской Федерации «Развитие образования» по капитальному ремонту, строительству и оснащению зданий указанных организаций, утвержденный приказом Минпросвещения России от 25.12.2024 № 1057 (далее – Перечень).</w:t>
      </w:r>
    </w:p>
    <w:p w14:paraId="4AD81905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lastRenderedPageBreak/>
        <w:t>По итогам выявлено: РППС учитывает особенности реализуемой ОП ДО. В каждой возрастной группе имеется достаточное количество современных развивающих пособий и игрушек. В каждой возрастной группе РППС обладает свойствами открытой системы и выполняет образовательную, развивающую, воспитывающую, стимулирующую функции.</w:t>
      </w:r>
    </w:p>
    <w:p w14:paraId="5F44A763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В июне 2025 года закупили недостающее оборудование и реквизиты для музыкального зала по Перечню:</w:t>
      </w:r>
    </w:p>
    <w:p w14:paraId="67D6613F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костюмы театральные детские – комплект;</w:t>
      </w:r>
    </w:p>
    <w:p w14:paraId="265D9763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костюмы театральные взрослые – комплект;</w:t>
      </w:r>
    </w:p>
    <w:p w14:paraId="6F858136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мобильную стойку для театральных костюмов;</w:t>
      </w:r>
    </w:p>
    <w:p w14:paraId="6FBAE30F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полки для бутафории и реквизита;</w:t>
      </w:r>
    </w:p>
    <w:p w14:paraId="6FA5ACC2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полки для хранения париков со стойками;</w:t>
      </w:r>
    </w:p>
    <w:p w14:paraId="41E1877C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системы хранения светового и акустического оборудования;</w:t>
      </w:r>
    </w:p>
    <w:p w14:paraId="04178761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шкаф для хранения костюмов.</w:t>
      </w:r>
    </w:p>
    <w:p w14:paraId="15B133DC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>Оформление работы наставников по-другому</w:t>
      </w:r>
    </w:p>
    <w:p w14:paraId="4A1F4B6C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Как и в прошлом году, в отчете необходимо описать работу наставников. Но уже по-другому. С марта 2025 года действует </w:t>
      </w:r>
      <w:hyperlink r:id="rId9" w:anchor="/document/99/593000351/ZA00S0E2OD/" w:tgtFrame="_blank" w:history="1">
        <w:r w:rsidRPr="009B4E87">
          <w:rPr>
            <w:rStyle w:val="ac"/>
            <w:rFonts w:ascii="Times New Roman" w:hAnsi="Times New Roman" w:cs="Times New Roman"/>
            <w:sz w:val="28"/>
            <w:szCs w:val="28"/>
          </w:rPr>
          <w:t>статья 351.8</w:t>
        </w:r>
      </w:hyperlink>
      <w:r w:rsidRPr="009B4E87">
        <w:rPr>
          <w:rFonts w:ascii="Times New Roman" w:hAnsi="Times New Roman" w:cs="Times New Roman"/>
          <w:sz w:val="28"/>
          <w:szCs w:val="28"/>
        </w:rPr>
        <w:t> Трудового кодекса «Особенности регулирования труда работников, выполняющих работу по наставничеству в сфере труда». Если в детском саду есть наставники, рекомендуем отразить это в отчете. Опишите, какие модели наставничества используете, на какой срок разработали программы наставничества и каких результатов достигли. Планируют ли педагоги получать квалификационную категорию «педагог-наставник» или уже получили ее.</w:t>
      </w:r>
    </w:p>
    <w:p w14:paraId="2D9D5988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>Формулировка для отчета</w:t>
      </w:r>
    </w:p>
    <w:p w14:paraId="08809472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>Наставничество</w:t>
      </w:r>
    </w:p>
    <w:p w14:paraId="47CB8B51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 xml:space="preserve">VI. Оценка качества кадрового обеспечения </w:t>
      </w:r>
    </w:p>
    <w:p w14:paraId="66AC7B37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Детский сад с 2024 года реализует региональную целевую модель наставничества педагогических работников по распоряжению Администрации города Энска от 23.08.2023 № 56.</w:t>
      </w:r>
    </w:p>
    <w:p w14:paraId="01FFD031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С 1 марта 2025 года трансформировали систему наставничества в детском саду, чтобы соблюсти новые требования статьи 351.8 Трудового кодекса Российской Федерации. Приказом от 28.02.2025 № 45 назначили куратора и пары «наставник – наставляемый». С наставниками заключили дополнительные соглашения к трудовым договорам, в которых указали: содержание, сроки и форму выполнения такой работы, а также размеры и условия осуществления выплат за наставничество в соответствии с локальными нормативными актами школы.</w:t>
      </w:r>
    </w:p>
    <w:p w14:paraId="4DE287CB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С 1 марта в детском саду действует новая программа наставничества. Итогом реализации предыдущей программы наставничества стало:</w:t>
      </w:r>
    </w:p>
    <w:p w14:paraId="06806619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разработка траекторий профессионального становления и обучения молодых специалистов;</w:t>
      </w:r>
    </w:p>
    <w:p w14:paraId="06D96E0E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эффективная быстрая адаптация новых работников в коллективе;</w:t>
      </w:r>
    </w:p>
    <w:p w14:paraId="5E5FBF90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повышение качества исполнения должностных обязанностей работниками, которые проработали свыше 10 лет в коллективе детского сада;</w:t>
      </w:r>
    </w:p>
    <w:p w14:paraId="1A44E529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lastRenderedPageBreak/>
        <w:t>– составление плана дополнительного профессионального образования педагогов, наиболее полно соответствующего потребностям детского сада и восполняющего его дефициты.</w:t>
      </w:r>
    </w:p>
    <w:p w14:paraId="6018144F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>Сопровождение детей с ОВЗ: новые требования</w:t>
      </w:r>
    </w:p>
    <w:p w14:paraId="16D0004E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Если в детском саду есть воспитанники с ОВЗ, в отчете о самообследовании отразите, как учли новшества по их сопровождению. С марта 2025 года действуют новые нормы об оказании психолого-педагогической и медицинской помощи и создании условий для детей с ОВЗ. Появился Типовой порядок организации деятельности по оказанию психолого-педагогической, медицинской и социальной помощи. Главная ценность – образцы заявления и согласия на помощь. Опишите в отчете, какие документы поправили, как внедрили новые требования.</w:t>
      </w:r>
    </w:p>
    <w:p w14:paraId="44A86F80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В Законе об образовании скорректировали обязанности педагога. Теперь помимо специальных условий для детей с ОВЗ надо соблюдать условия для инвалидов. Они касаются реализации адаптированных программ, специальных форм, методов, средств обучения и воспитания.</w:t>
      </w:r>
    </w:p>
    <w:p w14:paraId="0CCA6010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Коснулись изменения порядка взаимодействия с центрами психолого-педагогической, медицинской и социальной помощи (</w:t>
      </w:r>
      <w:hyperlink r:id="rId10" w:anchor="/document/99/902389617/ZAP238C3BK/" w:tgtFrame="_blank" w:history="1">
        <w:r w:rsidRPr="009B4E87">
          <w:rPr>
            <w:rStyle w:val="ac"/>
            <w:rFonts w:ascii="Times New Roman" w:hAnsi="Times New Roman" w:cs="Times New Roman"/>
            <w:sz w:val="28"/>
            <w:szCs w:val="28"/>
          </w:rPr>
          <w:t>п. 6 ч. 1 ст. 48 Федерального закона от 29.12.2012 № 273-ФЗ</w:t>
        </w:r>
      </w:hyperlink>
      <w:r w:rsidRPr="009B4E87">
        <w:rPr>
          <w:rFonts w:ascii="Times New Roman" w:hAnsi="Times New Roman" w:cs="Times New Roman"/>
          <w:sz w:val="28"/>
          <w:szCs w:val="28"/>
        </w:rPr>
        <w:t>). К специальным условиям для детей с ОВЗ и инвалидностью добавили средства обучения и воспитания, учитывающие особенности психофизического развития таких обучающихся и состояние их здоровья.</w:t>
      </w:r>
    </w:p>
    <w:p w14:paraId="4AD40221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>Формулировка для отчета</w:t>
      </w:r>
    </w:p>
    <w:p w14:paraId="42628E4B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>Новшества для детей с ОВЗ</w:t>
      </w:r>
    </w:p>
    <w:p w14:paraId="59F9B913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b/>
          <w:bCs/>
          <w:sz w:val="28"/>
          <w:szCs w:val="28"/>
        </w:rPr>
        <w:t xml:space="preserve">IV. Оценка организации учебного процесса (воспитательно-образовательного процесса) </w:t>
      </w:r>
    </w:p>
    <w:p w14:paraId="5C3DE1F8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При организации оказания психолого-педагогической помощи воспитанникам с марта 2025 года педагог-психолог оформляет заявления и согласия родителей (законных представителей) воспитанников по образцам из приложений № 2 и № 3 к Типовому порядку, утвержденному приказом Минпросвещения России от 06.11.2024 № 778. Психолого-педагогическая помощь воспитанникам в детском саду включает:</w:t>
      </w:r>
    </w:p>
    <w:p w14:paraId="4D12DFA7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психолого-педагогическое консультирование обучающихся, их родителей и педагогов;</w:t>
      </w:r>
    </w:p>
    <w:p w14:paraId="681AED78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коррекционно-развивающие и компенсирующие занятия с обучающимися, логопедическую помощь;</w:t>
      </w:r>
    </w:p>
    <w:p w14:paraId="6C1512B2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– помощь в социальной адаптации.</w:t>
      </w:r>
    </w:p>
    <w:p w14:paraId="7F7B2B66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87">
        <w:rPr>
          <w:rFonts w:ascii="Times New Roman" w:hAnsi="Times New Roman" w:cs="Times New Roman"/>
          <w:sz w:val="28"/>
          <w:szCs w:val="28"/>
        </w:rPr>
        <w:t>Для получения образования детьми с ОВЗ и инвалидностью в детском саду создаются необходимые условия в соответствии с рекомендациями ПМПК, а для инвалидов также в соответствии с ИПРА. В том числе на основании распоряжения Администрации города Энска от 05.05.2025 № 67 при необходимости детям с ОВЗ и инвалидностью предоставляется переводчик русского жестового языка (сурдопереводчик, тифлосурдопереводчик).</w:t>
      </w:r>
    </w:p>
    <w:p w14:paraId="333CE842" w14:textId="77777777" w:rsidR="00A224BE" w:rsidRPr="009B4E87" w:rsidRDefault="00A224BE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615E91" w14:textId="0CBEC960" w:rsidR="00356D56" w:rsidRPr="00356D56" w:rsidRDefault="00356D56" w:rsidP="00A2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56D56" w:rsidRPr="00356D56" w:rsidSect="004A3801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18D"/>
    <w:multiLevelType w:val="multilevel"/>
    <w:tmpl w:val="6D84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B18DA"/>
    <w:multiLevelType w:val="multilevel"/>
    <w:tmpl w:val="47E21070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393481"/>
    <w:multiLevelType w:val="hybridMultilevel"/>
    <w:tmpl w:val="E00A60CE"/>
    <w:lvl w:ilvl="0" w:tplc="390AC07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044F6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AA40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0B44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B241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DED36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8837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F8F03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E1D3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81B61"/>
    <w:multiLevelType w:val="multilevel"/>
    <w:tmpl w:val="0DC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14DCF"/>
    <w:multiLevelType w:val="multilevel"/>
    <w:tmpl w:val="8906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C2A02"/>
    <w:multiLevelType w:val="multilevel"/>
    <w:tmpl w:val="A444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F79C4"/>
    <w:multiLevelType w:val="multilevel"/>
    <w:tmpl w:val="976EE55C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5202E"/>
    <w:multiLevelType w:val="multilevel"/>
    <w:tmpl w:val="4190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F5B9E"/>
    <w:multiLevelType w:val="multilevel"/>
    <w:tmpl w:val="0F1ACBC2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63D2C"/>
    <w:multiLevelType w:val="multilevel"/>
    <w:tmpl w:val="A84C0DCE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824B1B"/>
    <w:multiLevelType w:val="hybridMultilevel"/>
    <w:tmpl w:val="0066AC80"/>
    <w:lvl w:ilvl="0" w:tplc="338E56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E9A7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A8AA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4076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349D4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7E2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C40DA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DC37A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88E49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4303A"/>
    <w:multiLevelType w:val="multilevel"/>
    <w:tmpl w:val="D83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FA2C7C"/>
    <w:multiLevelType w:val="multilevel"/>
    <w:tmpl w:val="8B34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7A3D3E"/>
    <w:multiLevelType w:val="multilevel"/>
    <w:tmpl w:val="69625D28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DF4390"/>
    <w:multiLevelType w:val="multilevel"/>
    <w:tmpl w:val="68DC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E941CB"/>
    <w:multiLevelType w:val="hybridMultilevel"/>
    <w:tmpl w:val="FD7AB476"/>
    <w:lvl w:ilvl="0" w:tplc="2FC4EED8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93606"/>
    <w:multiLevelType w:val="multilevel"/>
    <w:tmpl w:val="E670DBAC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FA11DB"/>
    <w:multiLevelType w:val="multilevel"/>
    <w:tmpl w:val="ABD829F4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3C1987"/>
    <w:multiLevelType w:val="multilevel"/>
    <w:tmpl w:val="4FCCB8C2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9F5B37"/>
    <w:multiLevelType w:val="multilevel"/>
    <w:tmpl w:val="5344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235255">
    <w:abstractNumId w:val="12"/>
  </w:num>
  <w:num w:numId="2" w16cid:durableId="1165583985">
    <w:abstractNumId w:val="2"/>
  </w:num>
  <w:num w:numId="3" w16cid:durableId="1155143250">
    <w:abstractNumId w:val="15"/>
  </w:num>
  <w:num w:numId="4" w16cid:durableId="1562600431">
    <w:abstractNumId w:val="5"/>
  </w:num>
  <w:num w:numId="5" w16cid:durableId="544633830">
    <w:abstractNumId w:val="7"/>
  </w:num>
  <w:num w:numId="6" w16cid:durableId="1213735380">
    <w:abstractNumId w:val="4"/>
  </w:num>
  <w:num w:numId="7" w16cid:durableId="924189227">
    <w:abstractNumId w:val="19"/>
  </w:num>
  <w:num w:numId="8" w16cid:durableId="1039359696">
    <w:abstractNumId w:val="14"/>
  </w:num>
  <w:num w:numId="9" w16cid:durableId="362944394">
    <w:abstractNumId w:val="6"/>
  </w:num>
  <w:num w:numId="10" w16cid:durableId="1075123703">
    <w:abstractNumId w:val="17"/>
  </w:num>
  <w:num w:numId="11" w16cid:durableId="1045063347">
    <w:abstractNumId w:val="13"/>
  </w:num>
  <w:num w:numId="12" w16cid:durableId="318652196">
    <w:abstractNumId w:val="8"/>
  </w:num>
  <w:num w:numId="13" w16cid:durableId="1385251883">
    <w:abstractNumId w:val="16"/>
  </w:num>
  <w:num w:numId="14" w16cid:durableId="1861042008">
    <w:abstractNumId w:val="0"/>
  </w:num>
  <w:num w:numId="15" w16cid:durableId="218975698">
    <w:abstractNumId w:val="18"/>
  </w:num>
  <w:num w:numId="16" w16cid:durableId="913008576">
    <w:abstractNumId w:val="11"/>
  </w:num>
  <w:num w:numId="17" w16cid:durableId="268122788">
    <w:abstractNumId w:val="9"/>
  </w:num>
  <w:num w:numId="18" w16cid:durableId="299918600">
    <w:abstractNumId w:val="1"/>
  </w:num>
  <w:num w:numId="19" w16cid:durableId="35275120">
    <w:abstractNumId w:val="10"/>
  </w:num>
  <w:num w:numId="20" w16cid:durableId="1334913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B1"/>
    <w:rsid w:val="001219BD"/>
    <w:rsid w:val="0015213F"/>
    <w:rsid w:val="00235152"/>
    <w:rsid w:val="00254871"/>
    <w:rsid w:val="00272667"/>
    <w:rsid w:val="002A6229"/>
    <w:rsid w:val="00317829"/>
    <w:rsid w:val="0032622F"/>
    <w:rsid w:val="00356D56"/>
    <w:rsid w:val="003E56E4"/>
    <w:rsid w:val="0042681A"/>
    <w:rsid w:val="004A3801"/>
    <w:rsid w:val="005A1A05"/>
    <w:rsid w:val="005D6AE6"/>
    <w:rsid w:val="005E0474"/>
    <w:rsid w:val="00636122"/>
    <w:rsid w:val="006B0D5C"/>
    <w:rsid w:val="00740FE0"/>
    <w:rsid w:val="007E52E7"/>
    <w:rsid w:val="007F10CC"/>
    <w:rsid w:val="008267A4"/>
    <w:rsid w:val="00970C12"/>
    <w:rsid w:val="009E2DBF"/>
    <w:rsid w:val="00A224BE"/>
    <w:rsid w:val="00AE2900"/>
    <w:rsid w:val="00C2111A"/>
    <w:rsid w:val="00C23CCA"/>
    <w:rsid w:val="00CA09B1"/>
    <w:rsid w:val="00CA7127"/>
    <w:rsid w:val="00E26119"/>
    <w:rsid w:val="00E316C1"/>
    <w:rsid w:val="00EC60A9"/>
    <w:rsid w:val="00F7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BCE2"/>
  <w15:chartTrackingRefBased/>
  <w15:docId w15:val="{8C895B6F-BB2C-4D8D-AA96-FA571FD4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0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0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09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09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09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09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09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09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0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0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0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0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09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09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09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0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09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09B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56D5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56D56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5D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msonormalcxspmiddle">
    <w:name w:val="msonormalcxspmiddle"/>
    <w:basedOn w:val="a"/>
    <w:uiPriority w:val="99"/>
    <w:rsid w:val="004A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1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2026-03-05T08:51:00Z</cp:lastPrinted>
  <dcterms:created xsi:type="dcterms:W3CDTF">2026-02-25T02:21:00Z</dcterms:created>
  <dcterms:modified xsi:type="dcterms:W3CDTF">2026-03-11T03:12:00Z</dcterms:modified>
</cp:coreProperties>
</file>